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2974" w14:textId="77777777" w:rsidR="006F617B" w:rsidRPr="009433D6" w:rsidRDefault="003D2D37">
      <w:pPr>
        <w:spacing w:after="0"/>
        <w:ind w:left="120"/>
        <w:rPr>
          <w:rFonts w:cstheme="minorHAnsi"/>
        </w:rPr>
      </w:pPr>
      <w:r w:rsidRPr="009433D6">
        <w:rPr>
          <w:rFonts w:cstheme="minorHAnsi"/>
          <w:b/>
          <w:color w:val="000000"/>
        </w:rPr>
        <w:t>FOR IMMEDIATE RELEASE                  </w:t>
      </w:r>
    </w:p>
    <w:p w14:paraId="47BB3F7A" w14:textId="21D637B4" w:rsidR="006F617B" w:rsidRPr="009433D6" w:rsidRDefault="003D2D37">
      <w:pPr>
        <w:spacing w:after="0"/>
        <w:ind w:left="120"/>
        <w:rPr>
          <w:rFonts w:cstheme="minorHAnsi"/>
        </w:rPr>
      </w:pPr>
      <w:r w:rsidRPr="009433D6">
        <w:rPr>
          <w:rFonts w:cstheme="minorHAnsi"/>
          <w:color w:val="000000"/>
        </w:rPr>
        <w:t>Media Contact: </w:t>
      </w:r>
    </w:p>
    <w:p w14:paraId="757EFA38" w14:textId="77777777" w:rsidR="006F617B" w:rsidRPr="009433D6" w:rsidRDefault="003D2D37">
      <w:pPr>
        <w:spacing w:after="0"/>
        <w:ind w:left="120"/>
        <w:rPr>
          <w:rFonts w:cstheme="minorHAnsi"/>
        </w:rPr>
      </w:pPr>
      <w:r w:rsidRPr="009433D6">
        <w:rPr>
          <w:rFonts w:cstheme="minorHAnsi"/>
          <w:color w:val="000000"/>
        </w:rPr>
        <w:t>Brenna Callahan</w:t>
      </w:r>
    </w:p>
    <w:p w14:paraId="23521A73" w14:textId="77777777" w:rsidR="006F617B" w:rsidRPr="009433D6" w:rsidRDefault="003D2D37">
      <w:pPr>
        <w:spacing w:after="0"/>
        <w:ind w:left="120"/>
        <w:rPr>
          <w:rFonts w:cstheme="minorHAnsi"/>
        </w:rPr>
      </w:pPr>
      <w:r w:rsidRPr="009433D6">
        <w:rPr>
          <w:rFonts w:cstheme="minorHAnsi"/>
          <w:color w:val="000000"/>
        </w:rPr>
        <w:t>bcallahan@csg.org</w:t>
      </w:r>
    </w:p>
    <w:p w14:paraId="1FCD7B08" w14:textId="77777777" w:rsidR="006F617B" w:rsidRPr="009433D6" w:rsidRDefault="003D2D37">
      <w:pPr>
        <w:spacing w:after="0"/>
        <w:ind w:left="120"/>
        <w:rPr>
          <w:rFonts w:cstheme="minorHAnsi"/>
        </w:rPr>
      </w:pPr>
      <w:r w:rsidRPr="009433D6">
        <w:rPr>
          <w:rFonts w:cstheme="minorHAnsi"/>
          <w:color w:val="000000"/>
        </w:rPr>
        <w:t>(781) 572-5060</w:t>
      </w:r>
    </w:p>
    <w:p w14:paraId="0C49AFA0" w14:textId="78C5A798" w:rsidR="006F617B" w:rsidRPr="009433D6" w:rsidRDefault="003D2D37" w:rsidP="003D2D37">
      <w:pPr>
        <w:pStyle w:val="Heading2"/>
        <w:spacing w:after="0"/>
        <w:jc w:val="center"/>
        <w:rPr>
          <w:rFonts w:asciiTheme="minorHAnsi" w:hAnsiTheme="minorHAnsi" w:cstheme="minorHAnsi"/>
          <w:sz w:val="24"/>
          <w:szCs w:val="24"/>
        </w:rPr>
      </w:pPr>
      <w:r w:rsidRPr="009433D6">
        <w:rPr>
          <w:rFonts w:asciiTheme="minorHAnsi" w:hAnsiTheme="minorHAnsi" w:cstheme="minorHAnsi"/>
          <w:color w:val="000000"/>
          <w:sz w:val="24"/>
          <w:szCs w:val="24"/>
          <w:highlight w:val="yellow"/>
        </w:rPr>
        <w:t>[Name]</w:t>
      </w:r>
      <w:r w:rsidRPr="009433D6">
        <w:rPr>
          <w:rFonts w:asciiTheme="minorHAnsi" w:hAnsiTheme="minorHAnsi" w:cstheme="minorHAnsi"/>
          <w:color w:val="000000"/>
          <w:sz w:val="24"/>
          <w:szCs w:val="24"/>
        </w:rPr>
        <w:t xml:space="preserve"> Appointed to National </w:t>
      </w:r>
      <w:bookmarkStart w:id="0" w:name="_GoBack"/>
      <w:bookmarkEnd w:id="0"/>
      <w:r w:rsidRPr="009433D6">
        <w:rPr>
          <w:rFonts w:asciiTheme="minorHAnsi" w:hAnsiTheme="minorHAnsi" w:cstheme="minorHAnsi"/>
          <w:color w:val="000000"/>
          <w:sz w:val="24"/>
          <w:szCs w:val="24"/>
        </w:rPr>
        <w:t>Effort to Improve Criminal Justice Data</w:t>
      </w:r>
    </w:p>
    <w:p w14:paraId="0682A200" w14:textId="49D6BA53" w:rsidR="006F617B" w:rsidRPr="009433D6" w:rsidRDefault="003D2D37" w:rsidP="003D2D37">
      <w:pPr>
        <w:spacing w:after="0"/>
        <w:ind w:left="120"/>
        <w:jc w:val="center"/>
        <w:rPr>
          <w:rFonts w:cstheme="minorHAnsi"/>
        </w:rPr>
      </w:pPr>
      <w:r w:rsidRPr="009433D6">
        <w:rPr>
          <w:rFonts w:cstheme="minorHAnsi"/>
          <w:color w:val="000000"/>
        </w:rPr>
        <w:t>Justice Counts aims to make criminal justice data more timely, useful</w:t>
      </w:r>
      <w:r w:rsidRPr="009433D6">
        <w:rPr>
          <w:rFonts w:cstheme="minorHAnsi"/>
        </w:rPr>
        <w:br/>
      </w:r>
    </w:p>
    <w:p w14:paraId="3D5CAB48" w14:textId="760481F1" w:rsidR="006F617B" w:rsidRPr="009433D6" w:rsidRDefault="003D2D37" w:rsidP="003D2D37">
      <w:pPr>
        <w:spacing w:after="0"/>
        <w:ind w:left="120"/>
        <w:rPr>
          <w:rFonts w:cstheme="minorHAnsi"/>
        </w:rPr>
      </w:pPr>
      <w:r w:rsidRPr="009433D6">
        <w:rPr>
          <w:rFonts w:cstheme="minorHAnsi"/>
          <w:b/>
          <w:color w:val="000000"/>
          <w:highlight w:val="yellow"/>
        </w:rPr>
        <w:t>[CITY, STATE]</w:t>
      </w:r>
      <w:r w:rsidRPr="009433D6">
        <w:rPr>
          <w:rFonts w:cstheme="minorHAnsi"/>
          <w:b/>
          <w:color w:val="000000"/>
        </w:rPr>
        <w:t>—Nov. 18, 2020—</w:t>
      </w:r>
      <w:r w:rsidRPr="009433D6">
        <w:rPr>
          <w:rFonts w:cstheme="minorHAnsi"/>
          <w:color w:val="000000"/>
          <w:highlight w:val="yellow"/>
        </w:rPr>
        <w:t>[Name]</w:t>
      </w:r>
      <w:r w:rsidRPr="009433D6">
        <w:rPr>
          <w:rFonts w:cstheme="minorHAnsi"/>
          <w:color w:val="000000"/>
        </w:rPr>
        <w:t xml:space="preserve"> today announced </w:t>
      </w:r>
      <w:r w:rsidRPr="009433D6">
        <w:rPr>
          <w:rFonts w:cstheme="minorHAnsi"/>
          <w:color w:val="000000"/>
          <w:highlight w:val="yellow"/>
        </w:rPr>
        <w:t>[his/her/their]</w:t>
      </w:r>
      <w:r w:rsidRPr="009433D6">
        <w:rPr>
          <w:rFonts w:cstheme="minorHAnsi"/>
          <w:color w:val="000000"/>
        </w:rPr>
        <w:t xml:space="preserve"> appointment to the newly formed steering committee to guide </w:t>
      </w:r>
      <w:hyperlink r:id="rId7">
        <w:r w:rsidRPr="009433D6">
          <w:rPr>
            <w:rFonts w:cstheme="minorHAnsi"/>
            <w:color w:val="0000FF"/>
            <w:u w:val="single"/>
          </w:rPr>
          <w:t>Justice Counts</w:t>
        </w:r>
      </w:hyperlink>
      <w:r w:rsidRPr="009433D6">
        <w:rPr>
          <w:rFonts w:cstheme="minorHAnsi"/>
          <w:color w:val="000000"/>
        </w:rPr>
        <w:t>, the largest, most comprehensive effort to improve the availability and utility of criminal justice data to date.</w:t>
      </w:r>
      <w:r w:rsidRPr="009433D6">
        <w:rPr>
          <w:rFonts w:cstheme="minorHAnsi"/>
        </w:rPr>
        <w:br/>
      </w:r>
    </w:p>
    <w:p w14:paraId="2723AD0B" w14:textId="77777777" w:rsidR="006F617B" w:rsidRPr="009433D6" w:rsidRDefault="003D2D37">
      <w:pPr>
        <w:spacing w:after="0"/>
        <w:ind w:left="120"/>
        <w:rPr>
          <w:rFonts w:cstheme="minorHAnsi"/>
        </w:rPr>
      </w:pPr>
      <w:r w:rsidRPr="009433D6">
        <w:rPr>
          <w:rFonts w:cstheme="minorHAnsi"/>
          <w:color w:val="000000"/>
        </w:rPr>
        <w:t>Justice Counts, made possible by the support of the U.S. Department of Justice’s Bureau of Justice Assistance, is a national, consensus-building initiative designed to help policymakers make better decisions with criminal justice data that’s more timely, less disjointed, and as useful as possible. </w:t>
      </w:r>
    </w:p>
    <w:p w14:paraId="1EB24834" w14:textId="51BB5E57" w:rsidR="006F617B" w:rsidRPr="009433D6" w:rsidRDefault="006F617B">
      <w:pPr>
        <w:spacing w:after="0"/>
        <w:ind w:left="120"/>
        <w:rPr>
          <w:rFonts w:cstheme="minorHAnsi"/>
        </w:rPr>
      </w:pPr>
    </w:p>
    <w:p w14:paraId="700C772B" w14:textId="59A7A245" w:rsidR="006F617B" w:rsidRPr="009433D6" w:rsidRDefault="003D2D37" w:rsidP="003D2D37">
      <w:pPr>
        <w:spacing w:after="0"/>
        <w:ind w:left="120"/>
        <w:rPr>
          <w:rFonts w:cstheme="minorHAnsi"/>
        </w:rPr>
      </w:pPr>
      <w:r w:rsidRPr="009433D6">
        <w:rPr>
          <w:rFonts w:cstheme="minorHAnsi"/>
          <w:color w:val="000000"/>
        </w:rPr>
        <w:t xml:space="preserve">“Our public health and labor agencies in </w:t>
      </w:r>
      <w:r w:rsidRPr="009433D6">
        <w:rPr>
          <w:rFonts w:cstheme="minorHAnsi"/>
          <w:color w:val="000000"/>
          <w:highlight w:val="yellow"/>
        </w:rPr>
        <w:t>[State]</w:t>
      </w:r>
      <w:r w:rsidRPr="009433D6">
        <w:rPr>
          <w:rFonts w:cstheme="minorHAnsi"/>
          <w:color w:val="000000"/>
        </w:rPr>
        <w:t xml:space="preserve"> act on timely data and track trends in real-time, yet criminal justice data reflects a reality that is months, if not years, old by the time it reaches us as decision-makers,” said </w:t>
      </w:r>
      <w:r w:rsidRPr="009433D6">
        <w:rPr>
          <w:rFonts w:cstheme="minorHAnsi"/>
          <w:color w:val="000000"/>
          <w:highlight w:val="yellow"/>
        </w:rPr>
        <w:t>[Last name]</w:t>
      </w:r>
      <w:r w:rsidRPr="009433D6">
        <w:rPr>
          <w:rFonts w:cstheme="minorHAnsi"/>
          <w:color w:val="000000"/>
        </w:rPr>
        <w:t xml:space="preserve">, who met with </w:t>
      </w:r>
      <w:r w:rsidR="000006D2" w:rsidRPr="009433D6">
        <w:rPr>
          <w:rFonts w:cstheme="minorHAnsi"/>
          <w:color w:val="000000"/>
        </w:rPr>
        <w:t xml:space="preserve">fellow </w:t>
      </w:r>
      <w:r w:rsidRPr="009433D6">
        <w:rPr>
          <w:rFonts w:cstheme="minorHAnsi"/>
          <w:color w:val="000000"/>
        </w:rPr>
        <w:t xml:space="preserve">committee members today for the first time. “There are just too many instances where we’re charting a course for our system while flying blind. I’m honored to </w:t>
      </w:r>
      <w:r w:rsidR="0074579C" w:rsidRPr="009433D6">
        <w:rPr>
          <w:rFonts w:cstheme="minorHAnsi"/>
          <w:color w:val="000000"/>
        </w:rPr>
        <w:t>take part in</w:t>
      </w:r>
      <w:r w:rsidRPr="009433D6">
        <w:rPr>
          <w:rFonts w:cstheme="minorHAnsi"/>
          <w:color w:val="000000"/>
        </w:rPr>
        <w:t xml:space="preserve"> improv</w:t>
      </w:r>
      <w:r w:rsidR="0074579C" w:rsidRPr="009433D6">
        <w:rPr>
          <w:rFonts w:cstheme="minorHAnsi"/>
          <w:color w:val="000000"/>
        </w:rPr>
        <w:t>ing</w:t>
      </w:r>
      <w:r w:rsidRPr="009433D6">
        <w:rPr>
          <w:rFonts w:cstheme="minorHAnsi"/>
          <w:color w:val="000000"/>
        </w:rPr>
        <w:t xml:space="preserve"> our data not only in </w:t>
      </w:r>
      <w:r w:rsidRPr="009433D6">
        <w:rPr>
          <w:rFonts w:cstheme="minorHAnsi"/>
          <w:color w:val="000000"/>
          <w:highlight w:val="yellow"/>
        </w:rPr>
        <w:t>[State]</w:t>
      </w:r>
      <w:r w:rsidRPr="009433D6">
        <w:rPr>
          <w:rFonts w:cstheme="minorHAnsi"/>
          <w:color w:val="000000"/>
        </w:rPr>
        <w:t>, but across the country.”</w:t>
      </w:r>
      <w:r w:rsidRPr="009433D6">
        <w:rPr>
          <w:rFonts w:cstheme="minorHAnsi"/>
        </w:rPr>
        <w:br/>
      </w:r>
    </w:p>
    <w:p w14:paraId="29449AC4" w14:textId="59850157" w:rsidR="006F617B" w:rsidRPr="009433D6" w:rsidRDefault="003D2D37">
      <w:pPr>
        <w:spacing w:after="0"/>
        <w:ind w:left="120"/>
        <w:rPr>
          <w:rFonts w:cstheme="minorHAnsi"/>
        </w:rPr>
      </w:pPr>
      <w:r w:rsidRPr="009433D6">
        <w:rPr>
          <w:rFonts w:cstheme="minorHAnsi"/>
          <w:color w:val="000000"/>
        </w:rPr>
        <w:t>The initiative is led by The Council of State Governments Justice Center and backed by 21 additional partners representing officials in every corner of our nation’s state, county, and municipal justice systems. The steering committee comprise</w:t>
      </w:r>
      <w:r w:rsidR="00B52113" w:rsidRPr="009433D6">
        <w:rPr>
          <w:rFonts w:cstheme="minorHAnsi"/>
          <w:color w:val="000000"/>
        </w:rPr>
        <w:t>s</w:t>
      </w:r>
      <w:r w:rsidRPr="009433D6">
        <w:rPr>
          <w:rFonts w:cstheme="minorHAnsi"/>
          <w:color w:val="000000"/>
        </w:rPr>
        <w:t xml:space="preserve"> active state and local officials—from law enforcement, to corrections, to legislatures, and beyond—who will help the initiative organize available data for each state and ultimately reach consensus about a baseline set of criminal justice metrics that can drive budget and policy decisions. </w:t>
      </w:r>
    </w:p>
    <w:p w14:paraId="47F22BA4" w14:textId="6E5B24D7" w:rsidR="006F617B" w:rsidRPr="009433D6" w:rsidRDefault="006F617B" w:rsidP="003D2D37">
      <w:pPr>
        <w:spacing w:after="0"/>
        <w:rPr>
          <w:rFonts w:cstheme="minorHAnsi"/>
        </w:rPr>
      </w:pPr>
    </w:p>
    <w:p w14:paraId="308115A2" w14:textId="389A6782" w:rsidR="006F617B" w:rsidRPr="009433D6" w:rsidRDefault="003D2D37">
      <w:pPr>
        <w:spacing w:after="0"/>
        <w:ind w:left="120"/>
        <w:rPr>
          <w:rFonts w:cstheme="minorHAnsi"/>
        </w:rPr>
      </w:pPr>
      <w:r w:rsidRPr="009433D6">
        <w:rPr>
          <w:rFonts w:cstheme="minorHAnsi"/>
          <w:color w:val="000000"/>
        </w:rPr>
        <w:t xml:space="preserve">“Justice Counts has assembled an unprecedented coalition of state and local leaders to enhance policymakers’ decisions across our nation’s justice system,” said </w:t>
      </w:r>
      <w:r w:rsidR="00557DE7" w:rsidRPr="009433D6">
        <w:rPr>
          <w:rFonts w:cstheme="minorHAnsi"/>
          <w:color w:val="000000"/>
        </w:rPr>
        <w:t xml:space="preserve">Georgia Supreme Court </w:t>
      </w:r>
      <w:r w:rsidRPr="009433D6">
        <w:rPr>
          <w:rFonts w:cstheme="minorHAnsi"/>
          <w:color w:val="000000"/>
        </w:rPr>
        <w:t>Justice Michael P. Boggs</w:t>
      </w:r>
      <w:r w:rsidR="00557DE7" w:rsidRPr="009433D6">
        <w:rPr>
          <w:rFonts w:cstheme="minorHAnsi"/>
          <w:color w:val="000000"/>
        </w:rPr>
        <w:t>,</w:t>
      </w:r>
      <w:r w:rsidRPr="009433D6">
        <w:rPr>
          <w:rFonts w:cstheme="minorHAnsi"/>
          <w:color w:val="000000"/>
        </w:rPr>
        <w:t xml:space="preserve"> </w:t>
      </w:r>
      <w:r w:rsidR="00896599" w:rsidRPr="009433D6">
        <w:rPr>
          <w:rFonts w:cstheme="minorHAnsi"/>
          <w:color w:val="000000"/>
        </w:rPr>
        <w:t xml:space="preserve">who will </w:t>
      </w:r>
      <w:r w:rsidRPr="009433D6">
        <w:rPr>
          <w:rFonts w:cstheme="minorHAnsi"/>
          <w:color w:val="000000"/>
        </w:rPr>
        <w:t xml:space="preserve">chair the steering committee. “I’m proud to </w:t>
      </w:r>
      <w:r w:rsidR="008B78C8" w:rsidRPr="009433D6">
        <w:rPr>
          <w:rFonts w:cstheme="minorHAnsi"/>
          <w:color w:val="000000"/>
        </w:rPr>
        <w:t>help</w:t>
      </w:r>
      <w:r w:rsidRPr="009433D6">
        <w:rPr>
          <w:rFonts w:cstheme="minorHAnsi"/>
          <w:color w:val="000000"/>
        </w:rPr>
        <w:t xml:space="preserve"> mobilize policymakers and stakeholders from across the country to put these metrics to work, and to support the development of the tools they need to help them measure what matters.”</w:t>
      </w:r>
    </w:p>
    <w:p w14:paraId="07FC2C71" w14:textId="2C8D1264" w:rsidR="006F617B" w:rsidRPr="009433D6" w:rsidRDefault="003D2D37" w:rsidP="003D2D37">
      <w:pPr>
        <w:spacing w:after="0"/>
        <w:ind w:left="120"/>
        <w:rPr>
          <w:rFonts w:cstheme="minorHAnsi"/>
        </w:rPr>
      </w:pPr>
      <w:r w:rsidRPr="009433D6">
        <w:rPr>
          <w:rFonts w:cstheme="minorHAnsi"/>
        </w:rPr>
        <w:br/>
      </w:r>
      <w:r w:rsidRPr="009433D6">
        <w:rPr>
          <w:rFonts w:cstheme="minorHAnsi"/>
          <w:color w:val="000000"/>
        </w:rPr>
        <w:t>Justice Counts will embark on a scan of public, aggregate criminal justice data to provide policymakers in every state with timely information about their criminal justice systems, existing gaps in data collection, and opportunities to do better. </w:t>
      </w:r>
    </w:p>
    <w:p w14:paraId="70419AA1" w14:textId="7BD10641" w:rsidR="006F617B" w:rsidRPr="009433D6" w:rsidRDefault="006F617B">
      <w:pPr>
        <w:spacing w:after="0"/>
        <w:ind w:left="120"/>
        <w:rPr>
          <w:rFonts w:cstheme="minorHAnsi"/>
        </w:rPr>
      </w:pPr>
    </w:p>
    <w:p w14:paraId="6ECF2DB4" w14:textId="4DAD546B" w:rsidR="006F617B" w:rsidRPr="009433D6" w:rsidRDefault="003D2D37" w:rsidP="003D2D37">
      <w:pPr>
        <w:spacing w:after="0"/>
        <w:ind w:left="120"/>
        <w:rPr>
          <w:rFonts w:cstheme="minorHAnsi"/>
        </w:rPr>
      </w:pPr>
      <w:r w:rsidRPr="009433D6">
        <w:rPr>
          <w:rFonts w:cstheme="minorHAnsi"/>
          <w:color w:val="000000"/>
        </w:rPr>
        <w:t xml:space="preserve">Specifically, the steering committee will </w:t>
      </w:r>
      <w:r w:rsidR="009E5475" w:rsidRPr="009433D6">
        <w:rPr>
          <w:rFonts w:cstheme="minorHAnsi"/>
          <w:color w:val="000000"/>
        </w:rPr>
        <w:t xml:space="preserve">guide </w:t>
      </w:r>
      <w:r w:rsidRPr="009433D6">
        <w:rPr>
          <w:rFonts w:cstheme="minorHAnsi"/>
          <w:color w:val="000000"/>
        </w:rPr>
        <w:t xml:space="preserve">the following </w:t>
      </w:r>
      <w:r w:rsidR="0070055F" w:rsidRPr="009433D6">
        <w:rPr>
          <w:rFonts w:cstheme="minorHAnsi"/>
          <w:color w:val="000000"/>
        </w:rPr>
        <w:t>efforts</w:t>
      </w:r>
      <w:r w:rsidRPr="009433D6">
        <w:rPr>
          <w:rFonts w:cstheme="minorHAnsi"/>
          <w:color w:val="000000"/>
        </w:rPr>
        <w:t>:</w:t>
      </w:r>
      <w:r w:rsidRPr="009433D6">
        <w:rPr>
          <w:rFonts w:cstheme="minorHAnsi"/>
        </w:rPr>
        <w:br/>
      </w:r>
    </w:p>
    <w:p w14:paraId="1D194170" w14:textId="4D4FA62F" w:rsidR="006F617B" w:rsidRPr="009433D6" w:rsidRDefault="003D2D37">
      <w:pPr>
        <w:numPr>
          <w:ilvl w:val="0"/>
          <w:numId w:val="1"/>
        </w:numPr>
        <w:spacing w:after="0"/>
        <w:rPr>
          <w:rFonts w:cstheme="minorHAnsi"/>
        </w:rPr>
      </w:pPr>
      <w:r w:rsidRPr="009433D6">
        <w:rPr>
          <w:rFonts w:cstheme="minorHAnsi"/>
          <w:color w:val="000000"/>
        </w:rPr>
        <w:lastRenderedPageBreak/>
        <w:t xml:space="preserve">State </w:t>
      </w:r>
      <w:r w:rsidR="0089793D" w:rsidRPr="009433D6">
        <w:rPr>
          <w:rFonts w:cstheme="minorHAnsi"/>
          <w:color w:val="000000"/>
        </w:rPr>
        <w:t>d</w:t>
      </w:r>
      <w:r w:rsidRPr="009433D6">
        <w:rPr>
          <w:rFonts w:cstheme="minorHAnsi"/>
          <w:color w:val="000000"/>
        </w:rPr>
        <w:t>ata</w:t>
      </w:r>
      <w:r w:rsidRPr="009433D6">
        <w:rPr>
          <w:rFonts w:cstheme="minorHAnsi"/>
          <w:i/>
          <w:color w:val="000000"/>
        </w:rPr>
        <w:t xml:space="preserve">: </w:t>
      </w:r>
      <w:r w:rsidR="00163443" w:rsidRPr="009433D6">
        <w:rPr>
          <w:rFonts w:eastAsia="Times New Roman" w:cstheme="minorHAnsi"/>
        </w:rPr>
        <w:t>We will aggregate publicly available data from each of the 50 states to provide timely, integrated information and identify opportunities to improve data collection, analysis, and reporting.</w:t>
      </w:r>
    </w:p>
    <w:p w14:paraId="6CF020A7" w14:textId="0882924B" w:rsidR="006F617B" w:rsidRPr="009433D6" w:rsidRDefault="003D2D37">
      <w:pPr>
        <w:numPr>
          <w:ilvl w:val="0"/>
          <w:numId w:val="1"/>
        </w:numPr>
        <w:spacing w:after="0"/>
        <w:rPr>
          <w:rFonts w:cstheme="minorHAnsi"/>
        </w:rPr>
      </w:pPr>
      <w:r w:rsidRPr="009433D6">
        <w:rPr>
          <w:rFonts w:cstheme="minorHAnsi"/>
          <w:color w:val="000000"/>
        </w:rPr>
        <w:t>Consensus</w:t>
      </w:r>
      <w:r w:rsidR="00C65D85" w:rsidRPr="009433D6">
        <w:rPr>
          <w:rFonts w:cstheme="minorHAnsi"/>
          <w:i/>
          <w:color w:val="000000"/>
        </w:rPr>
        <w:t>:</w:t>
      </w:r>
      <w:r w:rsidR="00C65D85" w:rsidRPr="009433D6">
        <w:rPr>
          <w:rFonts w:cstheme="minorHAnsi"/>
        </w:rPr>
        <w:t xml:space="preserve"> </w:t>
      </w:r>
      <w:r w:rsidR="00C65D85" w:rsidRPr="009433D6">
        <w:rPr>
          <w:rFonts w:cstheme="minorHAnsi"/>
          <w:iCs/>
          <w:color w:val="000000"/>
        </w:rPr>
        <w:t>We will bring state and local leaders together to reach consensus about a baseline set of criminal justice metrics that can inform budget and policy decisions.</w:t>
      </w:r>
    </w:p>
    <w:p w14:paraId="155F2124" w14:textId="77777777" w:rsidR="00557DE7" w:rsidRPr="009433D6" w:rsidRDefault="003D2D37" w:rsidP="003D2D37">
      <w:pPr>
        <w:numPr>
          <w:ilvl w:val="0"/>
          <w:numId w:val="1"/>
        </w:numPr>
        <w:spacing w:after="0"/>
        <w:rPr>
          <w:rFonts w:cstheme="minorHAnsi"/>
        </w:rPr>
      </w:pPr>
      <w:r w:rsidRPr="009433D6">
        <w:rPr>
          <w:rFonts w:cstheme="minorHAnsi"/>
          <w:color w:val="000000"/>
        </w:rPr>
        <w:t>Resources</w:t>
      </w:r>
      <w:r w:rsidRPr="009433D6">
        <w:rPr>
          <w:rFonts w:cstheme="minorHAnsi"/>
          <w:i/>
          <w:color w:val="000000"/>
        </w:rPr>
        <w:t>:</w:t>
      </w:r>
      <w:r w:rsidRPr="009433D6">
        <w:rPr>
          <w:rFonts w:cstheme="minorHAnsi"/>
          <w:color w:val="000000"/>
        </w:rPr>
        <w:t xml:space="preserve"> Create a range of tools that will enable policymakers and practitioners to improve how their state or locality collects, analyzes, and reports criminal justice data.</w:t>
      </w:r>
    </w:p>
    <w:p w14:paraId="5ACA4C4F" w14:textId="77777777" w:rsidR="00557DE7" w:rsidRPr="009433D6" w:rsidRDefault="00557DE7" w:rsidP="00557DE7">
      <w:pPr>
        <w:spacing w:after="0"/>
        <w:rPr>
          <w:rFonts w:cstheme="minorHAnsi"/>
          <w:color w:val="000000"/>
        </w:rPr>
      </w:pPr>
    </w:p>
    <w:p w14:paraId="324B3DF0" w14:textId="367BF5AE" w:rsidR="00557DE7" w:rsidRPr="009433D6" w:rsidRDefault="00557DE7" w:rsidP="00557DE7">
      <w:pPr>
        <w:spacing w:after="0"/>
        <w:rPr>
          <w:rFonts w:cstheme="minorHAnsi"/>
          <w:color w:val="000000"/>
        </w:rPr>
      </w:pPr>
      <w:r w:rsidRPr="009433D6">
        <w:rPr>
          <w:rFonts w:cstheme="minorHAnsi"/>
          <w:color w:val="000000"/>
        </w:rPr>
        <w:t xml:space="preserve">To learn more about Justice Counts, visit the initiative’s website at </w:t>
      </w:r>
      <w:hyperlink r:id="rId8" w:history="1">
        <w:r w:rsidRPr="009433D6">
          <w:rPr>
            <w:rStyle w:val="Hyperlink"/>
            <w:rFonts w:cstheme="minorHAnsi"/>
          </w:rPr>
          <w:t>www.justice-counts.org</w:t>
        </w:r>
      </w:hyperlink>
      <w:r w:rsidRPr="009433D6">
        <w:rPr>
          <w:rFonts w:cstheme="minorHAnsi"/>
          <w:color w:val="000000"/>
        </w:rPr>
        <w:t>.</w:t>
      </w:r>
    </w:p>
    <w:p w14:paraId="4CC3AE11" w14:textId="7C0A3722" w:rsidR="006F617B" w:rsidRPr="009433D6" w:rsidRDefault="006F617B" w:rsidP="00A957D7">
      <w:pPr>
        <w:spacing w:after="0"/>
        <w:rPr>
          <w:rFonts w:cstheme="minorHAnsi"/>
        </w:rPr>
      </w:pPr>
    </w:p>
    <w:p w14:paraId="09F99D71" w14:textId="77777777" w:rsidR="006F617B" w:rsidRPr="009433D6" w:rsidRDefault="003D2D37" w:rsidP="003D2D37">
      <w:pPr>
        <w:spacing w:after="0"/>
        <w:ind w:left="120"/>
        <w:jc w:val="center"/>
        <w:rPr>
          <w:rFonts w:cstheme="minorHAnsi"/>
          <w:i/>
          <w:iCs/>
        </w:rPr>
      </w:pPr>
      <w:r w:rsidRPr="009433D6">
        <w:rPr>
          <w:rFonts w:cstheme="minorHAnsi"/>
          <w:i/>
          <w:iCs/>
          <w:color w:val="000000"/>
        </w:rPr>
        <w:t>###</w:t>
      </w:r>
    </w:p>
    <w:p w14:paraId="4819B4AB" w14:textId="532C41E5" w:rsidR="006F617B" w:rsidRPr="009433D6" w:rsidRDefault="006F617B" w:rsidP="003D2D37">
      <w:pPr>
        <w:spacing w:after="0"/>
        <w:rPr>
          <w:rFonts w:cstheme="minorHAnsi"/>
        </w:rPr>
      </w:pPr>
    </w:p>
    <w:p w14:paraId="1D34DBF1" w14:textId="77777777" w:rsidR="006F617B" w:rsidRPr="009433D6" w:rsidRDefault="003D2D37">
      <w:pPr>
        <w:spacing w:after="0"/>
        <w:ind w:left="120"/>
        <w:rPr>
          <w:rFonts w:cstheme="minorHAnsi"/>
        </w:rPr>
      </w:pPr>
      <w:r w:rsidRPr="009433D6">
        <w:rPr>
          <w:rFonts w:cstheme="minorHAnsi"/>
          <w:i/>
          <w:color w:val="000000"/>
        </w:rPr>
        <w:t>ABOUT THE CSG JUSTICE CENTER</w:t>
      </w:r>
    </w:p>
    <w:p w14:paraId="0FE65B89" w14:textId="77777777" w:rsidR="006F617B" w:rsidRPr="009433D6" w:rsidRDefault="003D2D37">
      <w:pPr>
        <w:spacing w:after="0"/>
        <w:ind w:left="120"/>
        <w:rPr>
          <w:rFonts w:cstheme="minorHAnsi"/>
        </w:rPr>
      </w:pPr>
      <w:r w:rsidRPr="009433D6">
        <w:rPr>
          <w:rFonts w:cstheme="minorHAnsi"/>
          <w:i/>
          <w:color w:val="000000"/>
        </w:rPr>
        <w:t xml:space="preserve">The Council of State Governments (CSG) Justice Center is a national nonprofit, nonpartisan organization that combines the power of a membership association, representing state officials in all three branches of government, with policy and research expertise to develop strategies that increase public safety and strengthen communities. For more information about the CSG Justice Center, visit </w:t>
      </w:r>
      <w:hyperlink r:id="rId9">
        <w:r w:rsidRPr="009433D6">
          <w:rPr>
            <w:rFonts w:cstheme="minorHAnsi"/>
            <w:i/>
            <w:color w:val="0000FF"/>
          </w:rPr>
          <w:t>www.csgjusticecenter.org</w:t>
        </w:r>
      </w:hyperlink>
      <w:r w:rsidRPr="009433D6">
        <w:rPr>
          <w:rFonts w:cstheme="minorHAnsi"/>
          <w:i/>
          <w:color w:val="000000"/>
        </w:rPr>
        <w:t>.</w:t>
      </w:r>
    </w:p>
    <w:p w14:paraId="135245FA" w14:textId="77777777" w:rsidR="006F617B" w:rsidRPr="009433D6" w:rsidRDefault="003D2D37">
      <w:pPr>
        <w:spacing w:after="0"/>
        <w:ind w:left="120"/>
        <w:rPr>
          <w:rFonts w:cstheme="minorHAnsi"/>
        </w:rPr>
      </w:pPr>
      <w:r w:rsidRPr="009433D6">
        <w:rPr>
          <w:rFonts w:cstheme="minorHAnsi"/>
        </w:rPr>
        <w:br/>
      </w:r>
    </w:p>
    <w:p w14:paraId="56534BEE" w14:textId="77777777" w:rsidR="006F617B" w:rsidRPr="009433D6" w:rsidRDefault="003D2D37">
      <w:pPr>
        <w:spacing w:after="0"/>
        <w:ind w:left="120"/>
        <w:rPr>
          <w:rFonts w:cstheme="minorHAnsi"/>
        </w:rPr>
      </w:pPr>
      <w:r w:rsidRPr="009433D6">
        <w:rPr>
          <w:rFonts w:cstheme="minorHAnsi"/>
        </w:rPr>
        <w:br/>
      </w:r>
    </w:p>
    <w:sectPr w:rsidR="006F617B" w:rsidRPr="009433D6">
      <w:headerReference w:type="even" r:id="rId10"/>
      <w:headerReference w:type="firs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FE50D" w14:textId="77777777" w:rsidR="002B1B44" w:rsidRDefault="002B1B44" w:rsidP="00A957D7">
      <w:pPr>
        <w:spacing w:after="0" w:line="240" w:lineRule="auto"/>
      </w:pPr>
      <w:r>
        <w:separator/>
      </w:r>
    </w:p>
  </w:endnote>
  <w:endnote w:type="continuationSeparator" w:id="0">
    <w:p w14:paraId="28C37544" w14:textId="77777777" w:rsidR="002B1B44" w:rsidRDefault="002B1B44" w:rsidP="00A9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EAE2" w14:textId="77777777" w:rsidR="002B1B44" w:rsidRDefault="002B1B44" w:rsidP="00A957D7">
      <w:pPr>
        <w:spacing w:after="0" w:line="240" w:lineRule="auto"/>
      </w:pPr>
      <w:r>
        <w:separator/>
      </w:r>
    </w:p>
  </w:footnote>
  <w:footnote w:type="continuationSeparator" w:id="0">
    <w:p w14:paraId="660C2438" w14:textId="77777777" w:rsidR="002B1B44" w:rsidRDefault="002B1B44" w:rsidP="00A9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C15F" w14:textId="67BCC5B5" w:rsidR="000B6805" w:rsidRDefault="002B1B44">
    <w:pPr>
      <w:pStyle w:val="Header"/>
    </w:pPr>
    <w:r>
      <w:rPr>
        <w:noProof/>
      </w:rPr>
      <w:pict w14:anchorId="11B1A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177329" o:spid="_x0000_s2051" type="#_x0000_t136" alt="" style="position:absolute;margin-left:0;margin-top:0;width:507.6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0F55" w14:textId="69459649" w:rsidR="000B6805" w:rsidRDefault="002B1B44">
    <w:pPr>
      <w:pStyle w:val="Header"/>
    </w:pPr>
    <w:r>
      <w:rPr>
        <w:noProof/>
      </w:rPr>
      <w:pict w14:anchorId="061B8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177328" o:spid="_x0000_s2049" type="#_x0000_t136" alt="" style="position:absolute;margin-left:0;margin-top:0;width:507.6pt;height:152.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20F5D"/>
    <w:multiLevelType w:val="multilevel"/>
    <w:tmpl w:val="43BA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7B"/>
    <w:rsid w:val="000006D2"/>
    <w:rsid w:val="00016684"/>
    <w:rsid w:val="000B6805"/>
    <w:rsid w:val="00163443"/>
    <w:rsid w:val="00220700"/>
    <w:rsid w:val="0023115C"/>
    <w:rsid w:val="002B1B44"/>
    <w:rsid w:val="003B3C2D"/>
    <w:rsid w:val="003D2D37"/>
    <w:rsid w:val="00416CA6"/>
    <w:rsid w:val="00433BA0"/>
    <w:rsid w:val="00433F59"/>
    <w:rsid w:val="00456EEC"/>
    <w:rsid w:val="00557DE7"/>
    <w:rsid w:val="00584D42"/>
    <w:rsid w:val="005A773A"/>
    <w:rsid w:val="006569B1"/>
    <w:rsid w:val="006C0BB4"/>
    <w:rsid w:val="006F617B"/>
    <w:rsid w:val="0070055F"/>
    <w:rsid w:val="00703522"/>
    <w:rsid w:val="00724E96"/>
    <w:rsid w:val="0074579C"/>
    <w:rsid w:val="007A27FE"/>
    <w:rsid w:val="00823CC5"/>
    <w:rsid w:val="00896599"/>
    <w:rsid w:val="0089793D"/>
    <w:rsid w:val="008B78C8"/>
    <w:rsid w:val="009433D6"/>
    <w:rsid w:val="0097457C"/>
    <w:rsid w:val="009C3AA7"/>
    <w:rsid w:val="009C3B3F"/>
    <w:rsid w:val="009E5475"/>
    <w:rsid w:val="00A54DAE"/>
    <w:rsid w:val="00A957D7"/>
    <w:rsid w:val="00B2262E"/>
    <w:rsid w:val="00B452FE"/>
    <w:rsid w:val="00B52113"/>
    <w:rsid w:val="00C65D85"/>
    <w:rsid w:val="00CF6949"/>
    <w:rsid w:val="00D416DC"/>
    <w:rsid w:val="00D543D7"/>
    <w:rsid w:val="00DC3399"/>
    <w:rsid w:val="00DF6B74"/>
    <w:rsid w:val="00FE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A87393"/>
  <w15:docId w15:val="{ECACFA33-5773-4D47-BD6F-3E19D9AD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3D2D37"/>
    <w:rPr>
      <w:sz w:val="16"/>
      <w:szCs w:val="16"/>
    </w:rPr>
  </w:style>
  <w:style w:type="paragraph" w:styleId="CommentText">
    <w:name w:val="annotation text"/>
    <w:basedOn w:val="Normal"/>
    <w:link w:val="CommentTextChar"/>
    <w:uiPriority w:val="99"/>
    <w:semiHidden/>
    <w:unhideWhenUsed/>
    <w:rsid w:val="003D2D37"/>
    <w:pPr>
      <w:spacing w:line="240" w:lineRule="auto"/>
    </w:pPr>
    <w:rPr>
      <w:sz w:val="20"/>
      <w:szCs w:val="20"/>
    </w:rPr>
  </w:style>
  <w:style w:type="character" w:customStyle="1" w:styleId="CommentTextChar">
    <w:name w:val="Comment Text Char"/>
    <w:basedOn w:val="DefaultParagraphFont"/>
    <w:link w:val="CommentText"/>
    <w:uiPriority w:val="99"/>
    <w:semiHidden/>
    <w:rsid w:val="003D2D37"/>
    <w:rPr>
      <w:sz w:val="20"/>
      <w:szCs w:val="20"/>
    </w:rPr>
  </w:style>
  <w:style w:type="paragraph" w:styleId="CommentSubject">
    <w:name w:val="annotation subject"/>
    <w:basedOn w:val="CommentText"/>
    <w:next w:val="CommentText"/>
    <w:link w:val="CommentSubjectChar"/>
    <w:uiPriority w:val="99"/>
    <w:semiHidden/>
    <w:unhideWhenUsed/>
    <w:rsid w:val="003D2D37"/>
    <w:rPr>
      <w:b/>
      <w:bCs/>
    </w:rPr>
  </w:style>
  <w:style w:type="character" w:customStyle="1" w:styleId="CommentSubjectChar">
    <w:name w:val="Comment Subject Char"/>
    <w:basedOn w:val="CommentTextChar"/>
    <w:link w:val="CommentSubject"/>
    <w:uiPriority w:val="99"/>
    <w:semiHidden/>
    <w:rsid w:val="003D2D37"/>
    <w:rPr>
      <w:b/>
      <w:bCs/>
      <w:sz w:val="20"/>
      <w:szCs w:val="20"/>
    </w:rPr>
  </w:style>
  <w:style w:type="paragraph" w:styleId="Revision">
    <w:name w:val="Revision"/>
    <w:hidden/>
    <w:uiPriority w:val="99"/>
    <w:semiHidden/>
    <w:rsid w:val="003D2D37"/>
    <w:pPr>
      <w:spacing w:after="0" w:line="240" w:lineRule="auto"/>
    </w:pPr>
  </w:style>
  <w:style w:type="paragraph" w:styleId="BalloonText">
    <w:name w:val="Balloon Text"/>
    <w:basedOn w:val="Normal"/>
    <w:link w:val="BalloonTextChar"/>
    <w:uiPriority w:val="99"/>
    <w:semiHidden/>
    <w:unhideWhenUsed/>
    <w:rsid w:val="003D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D37"/>
    <w:rPr>
      <w:rFonts w:ascii="Segoe UI" w:hAnsi="Segoe UI" w:cs="Segoe UI"/>
      <w:sz w:val="18"/>
      <w:szCs w:val="18"/>
    </w:rPr>
  </w:style>
  <w:style w:type="character" w:styleId="UnresolvedMention">
    <w:name w:val="Unresolved Mention"/>
    <w:basedOn w:val="DefaultParagraphFont"/>
    <w:uiPriority w:val="99"/>
    <w:semiHidden/>
    <w:unhideWhenUsed/>
    <w:rsid w:val="00557DE7"/>
    <w:rPr>
      <w:color w:val="605E5C"/>
      <w:shd w:val="clear" w:color="auto" w:fill="E1DFDD"/>
    </w:rPr>
  </w:style>
  <w:style w:type="paragraph" w:styleId="Footer">
    <w:name w:val="footer"/>
    <w:basedOn w:val="Normal"/>
    <w:link w:val="FooterChar"/>
    <w:uiPriority w:val="99"/>
    <w:unhideWhenUsed/>
    <w:rsid w:val="00A95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ustice-coun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ice-coun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gjustic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Callahan</dc:creator>
  <cp:lastModifiedBy>Brenna Callahan</cp:lastModifiedBy>
  <cp:revision>3</cp:revision>
  <dcterms:created xsi:type="dcterms:W3CDTF">2020-11-12T18:46:00Z</dcterms:created>
  <dcterms:modified xsi:type="dcterms:W3CDTF">2020-11-17T17:48:00Z</dcterms:modified>
</cp:coreProperties>
</file>